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9E" w:rsidRPr="0021578C" w:rsidRDefault="0021578C">
      <w:pPr>
        <w:jc w:val="center"/>
        <w:rPr>
          <w:b/>
          <w:sz w:val="28"/>
          <w:szCs w:val="28"/>
        </w:rPr>
      </w:pPr>
      <w:r w:rsidRPr="0021578C">
        <w:rPr>
          <w:b/>
          <w:sz w:val="28"/>
          <w:szCs w:val="28"/>
        </w:rPr>
        <w:t>График совершения операций в конце 2025 года – начале 2026 года</w:t>
      </w:r>
    </w:p>
    <w:p w:rsidR="00B0689E" w:rsidRDefault="00B0689E">
      <w:pPr>
        <w:jc w:val="center"/>
        <w:rPr>
          <w:b/>
        </w:rPr>
      </w:pPr>
    </w:p>
    <w:tbl>
      <w:tblPr>
        <w:tblStyle w:val="af3"/>
        <w:tblW w:w="15112" w:type="dxa"/>
        <w:tblLook w:val="04A0" w:firstRow="1" w:lastRow="0" w:firstColumn="1" w:lastColumn="0" w:noHBand="0" w:noVBand="1"/>
      </w:tblPr>
      <w:tblGrid>
        <w:gridCol w:w="2289"/>
        <w:gridCol w:w="4932"/>
        <w:gridCol w:w="2526"/>
        <w:gridCol w:w="7"/>
        <w:gridCol w:w="3562"/>
        <w:gridCol w:w="1796"/>
      </w:tblGrid>
      <w:tr w:rsidR="00B0689E" w:rsidTr="0021578C">
        <w:trPr>
          <w:tblHeader/>
        </w:trPr>
        <w:tc>
          <w:tcPr>
            <w:tcW w:w="2122" w:type="dxa"/>
            <w:vAlign w:val="center"/>
          </w:tcPr>
          <w:p w:rsidR="00B0689E" w:rsidRDefault="0021578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28" w:type="dxa"/>
            <w:vAlign w:val="center"/>
          </w:tcPr>
          <w:p w:rsidR="00B0689E" w:rsidRDefault="0021578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554" w:type="dxa"/>
            <w:gridSpan w:val="2"/>
            <w:vAlign w:val="center"/>
          </w:tcPr>
          <w:p w:rsidR="00B0689E" w:rsidRDefault="0021578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612" w:type="dxa"/>
            <w:vAlign w:val="center"/>
          </w:tcPr>
          <w:p w:rsidR="00B0689E" w:rsidRDefault="0021578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B0689E" w:rsidRDefault="0021578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B0689E" w:rsidRDefault="00B0689E">
            <w:pPr>
              <w:jc w:val="both"/>
              <w:rPr>
                <w:bCs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</w:t>
            </w:r>
            <w:proofErr w:type="spellStart"/>
            <w:r>
              <w:rPr>
                <w:bCs/>
              </w:rPr>
              <w:t>софинансирования</w:t>
            </w:r>
            <w:proofErr w:type="spellEnd"/>
            <w:r>
              <w:rPr>
                <w:bCs/>
              </w:rPr>
              <w:t xml:space="preserve">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B0689E" w:rsidRDefault="00B0689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B0689E" w:rsidRDefault="00B0689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194" w:type="dxa"/>
            <w:gridSpan w:val="4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</w:t>
            </w:r>
            <w:r>
              <w:lastRenderedPageBreak/>
              <w:t>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B0689E" w:rsidRDefault="00B0689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</w:r>
            <w:r>
              <w:lastRenderedPageBreak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</w:t>
            </w:r>
            <w:r>
              <w:lastRenderedPageBreak/>
              <w:t>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B0689E" w:rsidRDefault="00B0689E">
            <w:pPr>
              <w:jc w:val="both"/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lastRenderedPageBreak/>
              <w:t>22 декабря 2025 г.</w:t>
            </w:r>
          </w:p>
          <w:p w:rsidR="00B0689E" w:rsidRDefault="00B0689E">
            <w:pPr>
              <w:jc w:val="both"/>
              <w:rPr>
                <w:i/>
                <w:iCs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 xml:space="preserve">Распоряжений о совершении </w:t>
            </w:r>
            <w:r>
              <w:rPr>
                <w:color w:val="000000"/>
              </w:rPr>
              <w:lastRenderedPageBreak/>
              <w:t>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  <w:rPr>
                <w:b/>
                <w:bCs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612" w:type="dxa"/>
          </w:tcPr>
          <w:p w:rsidR="00B0689E" w:rsidRDefault="0021578C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</w:t>
            </w:r>
            <w:r>
              <w:rPr>
                <w:rFonts w:eastAsiaTheme="minorHAnsi"/>
                <w:bCs/>
                <w:lang w:eastAsia="en-US"/>
              </w:rPr>
              <w:lastRenderedPageBreak/>
              <w:t>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B0689E" w:rsidRDefault="00B0689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B0689E" w:rsidRDefault="0021578C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при необходимости до 25.12.2025</w:t>
            </w: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194" w:type="dxa"/>
            <w:gridSpan w:val="4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B0689E" w:rsidRDefault="00B0689E">
            <w:pPr>
              <w:jc w:val="both"/>
              <w:rPr>
                <w:b/>
                <w:bCs/>
              </w:rPr>
            </w:pPr>
          </w:p>
        </w:tc>
        <w:tc>
          <w:tcPr>
            <w:tcW w:w="2547" w:type="dxa"/>
          </w:tcPr>
          <w:p w:rsidR="00B0689E" w:rsidRDefault="0021578C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619" w:type="dxa"/>
            <w:gridSpan w:val="2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B0689E" w:rsidRDefault="0021578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направления в территориальные органы Федерального казначейства </w:t>
            </w:r>
            <w:proofErr w:type="gramStart"/>
            <w:r>
              <w:t>Реестров</w:t>
            </w:r>
            <w:proofErr w:type="gramEnd"/>
            <w:r>
              <w:t xml:space="preserve"> передаваемых (принимаемых) платежей;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B0689E" w:rsidRDefault="0021578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</w:t>
            </w:r>
            <w:r>
              <w:rPr>
                <w:color w:val="000000"/>
              </w:rPr>
              <w:lastRenderedPageBreak/>
              <w:t xml:space="preserve">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B0689E" w:rsidRDefault="00B0689E">
            <w:pPr>
              <w:rPr>
                <w:sz w:val="28"/>
                <w:szCs w:val="28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Главные распорядители средств федерального бюджета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12" w:type="dxa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lastRenderedPageBreak/>
              <w:t>п. 2 Порядка № 56н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B0689E" w:rsidRDefault="0021578C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12" w:type="dxa"/>
          </w:tcPr>
          <w:p w:rsidR="00B0689E" w:rsidRDefault="0021578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B0689E" w:rsidRDefault="0021578C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п. 2.12 Регламента о порядке и условиях обмена информацией между Межрегиональным операционным управлением </w:t>
            </w:r>
            <w:r>
              <w:rPr>
                <w:color w:val="000000"/>
              </w:rPr>
              <w:lastRenderedPageBreak/>
              <w:t>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0689E" w:rsidTr="0021578C">
        <w:trPr>
          <w:trHeight w:val="301"/>
        </w:trPr>
        <w:tc>
          <w:tcPr>
            <w:tcW w:w="2122" w:type="dxa"/>
            <w:vMerge w:val="restart"/>
          </w:tcPr>
          <w:p w:rsidR="00B0689E" w:rsidRDefault="0021578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194" w:type="dxa"/>
            <w:gridSpan w:val="4"/>
          </w:tcPr>
          <w:p w:rsidR="00B0689E" w:rsidRDefault="0021578C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612" w:type="dxa"/>
          </w:tcPr>
          <w:p w:rsidR="00B0689E" w:rsidRDefault="0021578C">
            <w:pPr>
              <w:spacing w:line="276" w:lineRule="auto"/>
              <w:jc w:val="both"/>
            </w:pPr>
            <w:proofErr w:type="spellStart"/>
            <w:r>
              <w:t>п.п</w:t>
            </w:r>
            <w:proofErr w:type="spellEnd"/>
            <w:r>
              <w:t>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B0689E" w:rsidRDefault="00B0689E">
            <w:pPr>
              <w:jc w:val="both"/>
              <w:rPr>
                <w:b/>
                <w:bCs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Главные распорядители средств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Получатели средств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</w:t>
            </w:r>
            <w:proofErr w:type="spellStart"/>
            <w:r>
              <w:t>софинансирования</w:t>
            </w:r>
            <w:proofErr w:type="spellEnd"/>
            <w:r>
              <w:t>) которых предоставляются целевые средства федерального бюджета;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tcBorders>
              <w:bottom w:val="single" w:sz="4" w:space="0" w:color="auto"/>
            </w:tcBorders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</w:t>
            </w:r>
            <w:r>
              <w:lastRenderedPageBreak/>
              <w:t xml:space="preserve">распоряжений о совершении казначейских платежей в иностранной валюте; </w:t>
            </w:r>
          </w:p>
        </w:tc>
        <w:tc>
          <w:tcPr>
            <w:tcW w:w="2554" w:type="dxa"/>
            <w:gridSpan w:val="2"/>
            <w:tcBorders>
              <w:bottom w:val="single" w:sz="4" w:space="0" w:color="auto"/>
            </w:tcBorders>
          </w:tcPr>
          <w:p w:rsidR="00B0689E" w:rsidRDefault="0021578C">
            <w:r>
              <w:lastRenderedPageBreak/>
              <w:t xml:space="preserve">Фонд пенсионного и социального страхования Российской </w:t>
            </w:r>
            <w:r>
              <w:lastRenderedPageBreak/>
              <w:t>Федер</w:t>
            </w:r>
            <w:r>
              <w:t>ации, Федеральный фонд обязательного медицинского страхования</w:t>
            </w:r>
          </w:p>
          <w:p w:rsidR="00B0689E" w:rsidRDefault="00B0689E"/>
        </w:tc>
        <w:tc>
          <w:tcPr>
            <w:tcW w:w="3612" w:type="dxa"/>
            <w:tcBorders>
              <w:bottom w:val="single" w:sz="4" w:space="0" w:color="auto"/>
            </w:tcBorders>
          </w:tcPr>
          <w:p w:rsidR="00B0689E" w:rsidRDefault="0021578C">
            <w:pPr>
              <w:jc w:val="both"/>
            </w:pPr>
            <w:r>
              <w:lastRenderedPageBreak/>
              <w:t>п. 2.12 Регламента от 08.07.2025</w:t>
            </w:r>
          </w:p>
          <w:p w:rsidR="00B0689E" w:rsidRDefault="0021578C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26 декабря 2025 г.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rPr>
          <w:trHeight w:val="2772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554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689E" w:rsidRDefault="0021578C">
            <w:r>
              <w:t>Администраторы доходов бюджетов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89E" w:rsidRDefault="0021578C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tcBorders>
              <w:top w:val="single" w:sz="4" w:space="0" w:color="auto"/>
            </w:tcBorders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 xml:space="preserve"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</w:t>
            </w:r>
            <w:r>
              <w:rPr>
                <w:color w:val="000000"/>
              </w:rPr>
              <w:lastRenderedPageBreak/>
              <w:t>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  <w:tcBorders>
              <w:top w:val="single" w:sz="6" w:space="0" w:color="auto"/>
            </w:tcBorders>
          </w:tcPr>
          <w:p w:rsidR="00B0689E" w:rsidRDefault="0021578C">
            <w:r>
              <w:lastRenderedPageBreak/>
              <w:t>Администраторы доходов бюджетов</w:t>
            </w:r>
          </w:p>
          <w:p w:rsidR="00B0689E" w:rsidRDefault="00B0689E"/>
        </w:tc>
        <w:tc>
          <w:tcPr>
            <w:tcW w:w="3612" w:type="dxa"/>
            <w:tcBorders>
              <w:top w:val="single" w:sz="4" w:space="0" w:color="auto"/>
            </w:tcBorders>
          </w:tcPr>
          <w:p w:rsidR="00B0689E" w:rsidRDefault="0021578C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B0689E" w:rsidRDefault="0021578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B0689E" w:rsidRDefault="0021578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B0689E" w:rsidRDefault="0021578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</w:t>
            </w:r>
            <w:r>
              <w:lastRenderedPageBreak/>
              <w:t xml:space="preserve">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ind w:right="-108"/>
            </w:pPr>
            <w:r>
              <w:lastRenderedPageBreak/>
              <w:t xml:space="preserve">Главные распорядители средств федерального бюджета </w:t>
            </w:r>
            <w:r>
              <w:lastRenderedPageBreak/>
              <w:t xml:space="preserve">(главные администраторы источников финансирования дефицита федерального бюджета) </w:t>
            </w:r>
          </w:p>
          <w:p w:rsidR="00B0689E" w:rsidRDefault="00B0689E">
            <w:pPr>
              <w:ind w:right="-108"/>
            </w:pPr>
          </w:p>
        </w:tc>
        <w:tc>
          <w:tcPr>
            <w:tcW w:w="3612" w:type="dxa"/>
          </w:tcPr>
          <w:p w:rsidR="00B0689E" w:rsidRDefault="0021578C">
            <w:pPr>
              <w:ind w:right="-108"/>
              <w:jc w:val="both"/>
            </w:pPr>
            <w:r>
              <w:lastRenderedPageBreak/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ind w:right="-108"/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бюджетов субъектов Российской </w:t>
            </w:r>
            <w:r>
              <w:rPr>
                <w:color w:val="000000"/>
              </w:rPr>
              <w:lastRenderedPageBreak/>
              <w:t>Федерации, муниципальных образований; участники казначейского сопровождения,</w:t>
            </w:r>
          </w:p>
          <w:p w:rsidR="00B0689E" w:rsidRDefault="0021578C">
            <w:r>
              <w:rPr>
                <w:color w:val="000000"/>
              </w:rPr>
              <w:t xml:space="preserve">получатели средств из бюджета. </w:t>
            </w:r>
          </w:p>
          <w:p w:rsidR="00B0689E" w:rsidRDefault="00B0689E">
            <w:pPr>
              <w:rPr>
                <w:strike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 xml:space="preserve">п. 3 Порядка № 56н </w:t>
            </w:r>
          </w:p>
          <w:p w:rsidR="00B0689E" w:rsidRDefault="0021578C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 xml:space="preserve">***** казначейские </w:t>
            </w:r>
            <w:r>
              <w:lastRenderedPageBreak/>
              <w:t>счета, открытые в территориальных органах  Федерального казначейства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5 Порядка № 56н</w:t>
            </w:r>
          </w:p>
          <w:p w:rsidR="00B0689E" w:rsidRDefault="0021578C">
            <w:pPr>
              <w:jc w:val="both"/>
            </w:pPr>
            <w:r>
              <w:t>п. 5-6 Правил № 22н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 xml:space="preserve">Получатели средств федерального бюджета 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6 Порядка № 56н 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</w:t>
            </w:r>
            <w:r>
              <w:lastRenderedPageBreak/>
              <w:t>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B0689E" w:rsidRDefault="00B0689E"/>
          <w:p w:rsidR="00B0689E" w:rsidRDefault="0021578C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9 Порядка № 56н 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both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 xml:space="preserve">211, с которого ранее перечислялись средства федерального бюджета, за исключением суммы средств в валюте Российской Федерации, </w:t>
            </w:r>
            <w:r>
              <w:lastRenderedPageBreak/>
              <w:t>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Агенты Правительства Российской Федерации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 xml:space="preserve">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194" w:type="dxa"/>
            <w:gridSpan w:val="4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</w:t>
            </w:r>
            <w:r>
              <w:lastRenderedPageBreak/>
              <w:t>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Минфин России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proofErr w:type="spellStart"/>
            <w:r>
              <w:t>п.п</w:t>
            </w:r>
            <w:proofErr w:type="spellEnd"/>
            <w:r>
              <w:t>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B0689E" w:rsidRDefault="0021578C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обеспечени</w:t>
            </w:r>
            <w:r>
              <w:t xml:space="preserve">я доведения лимитов бюджетных обязательств (бюджетных ассигнований) и </w:t>
            </w:r>
            <w:r>
              <w:lastRenderedPageBreak/>
              <w:t>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 xml:space="preserve">Главные распорядители </w:t>
            </w:r>
            <w:r>
              <w:lastRenderedPageBreak/>
              <w:t>(распорядители</w:t>
            </w:r>
            <w:r>
              <w:t>) средств федерального бюджета</w:t>
            </w:r>
          </w:p>
          <w:p w:rsidR="00B0689E" w:rsidRDefault="00B0689E"/>
          <w:p w:rsidR="00B0689E" w:rsidRDefault="0021578C">
            <w:r>
              <w:t>Главные администраторы источников финансирования дефицита федерального бюджета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</w:t>
            </w:r>
            <w:r>
              <w:lastRenderedPageBreak/>
              <w:t>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 xml:space="preserve">Получатели средств федерального бюджета (администраторы источников финансирования дефицита </w:t>
            </w:r>
            <w:r>
              <w:lastRenderedPageBreak/>
              <w:t>федерального бюджета)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 xml:space="preserve">п. 3 Порядка № 56н </w:t>
            </w:r>
          </w:p>
          <w:p w:rsidR="00B0689E" w:rsidRDefault="00B0689E">
            <w:pPr>
              <w:jc w:val="both"/>
            </w:pP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21578C">
            <w:pPr>
              <w:jc w:val="center"/>
            </w:pPr>
            <w:r>
              <w:t>при необходимости до 30.12 2025</w:t>
            </w:r>
          </w:p>
          <w:p w:rsidR="00B0689E" w:rsidRDefault="0021578C">
            <w:pPr>
              <w:jc w:val="both"/>
            </w:pPr>
            <w:r>
              <w:t xml:space="preserve">(при этом дата платежного документа в поле «дата» не </w:t>
            </w:r>
            <w:r>
              <w:lastRenderedPageBreak/>
              <w:t>должна быть позднее 30 декабря 2025 года)</w:t>
            </w:r>
          </w:p>
          <w:p w:rsidR="00B0689E" w:rsidRDefault="0021578C">
            <w:pPr>
              <w:jc w:val="center"/>
            </w:pPr>
            <w:r>
              <w:t xml:space="preserve"> </w:t>
            </w:r>
          </w:p>
        </w:tc>
      </w:tr>
      <w:tr w:rsidR="00B0689E" w:rsidTr="0021578C">
        <w:trPr>
          <w:trHeight w:val="322"/>
        </w:trPr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</w:tcPr>
          <w:p w:rsidR="00B0689E" w:rsidRDefault="0021578C">
            <w:pPr>
              <w:jc w:val="center"/>
            </w:pPr>
            <w:r>
              <w:t>при необходимости до 30.12 2025</w:t>
            </w:r>
          </w:p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B0689E" w:rsidRDefault="0021578C">
            <w:pPr>
              <w:jc w:val="both"/>
            </w:pPr>
            <w:r>
              <w:lastRenderedPageBreak/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B0689E" w:rsidRDefault="0021578C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>, на лицевой счет по переданным полномочиям;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rPr>
          <w:trHeight w:val="1433"/>
        </w:trPr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</w:t>
            </w:r>
            <w:r>
              <w:lastRenderedPageBreak/>
              <w:t xml:space="preserve">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B0689E" w:rsidRDefault="0021578C">
            <w:r>
              <w:t> </w:t>
            </w:r>
          </w:p>
          <w:p w:rsidR="00B0689E" w:rsidRDefault="0021578C">
            <w:r>
              <w:t>Территориальные органы Федерального казначейства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B0689E" w:rsidRDefault="0021578C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B0689E" w:rsidRDefault="0021578C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</w:t>
            </w:r>
            <w:r>
              <w:lastRenderedPageBreak/>
              <w:t xml:space="preserve">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194" w:type="dxa"/>
            <w:gridSpan w:val="4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both"/>
              <w:rPr>
                <w:i/>
                <w:iCs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B0689E" w:rsidRDefault="00B0689E">
            <w:pPr>
              <w:rPr>
                <w:b/>
                <w:bCs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направления в УФК по Тульской области </w:t>
            </w:r>
            <w:proofErr w:type="gramStart"/>
            <w:r>
              <w:t>Реестров</w:t>
            </w:r>
            <w:proofErr w:type="gramEnd"/>
            <w:r>
              <w:t xml:space="preserve"> передаваемых (принимаемых) платежей;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Участники казначейского сопровождения</w:t>
            </w:r>
          </w:p>
          <w:p w:rsidR="00B0689E" w:rsidRDefault="0021578C">
            <w:r>
              <w:t>Территориа</w:t>
            </w:r>
            <w:r>
              <w:t>льные органы Федерального казначейства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представления до 13:00 по местному времени в территориальные органы Федерального </w:t>
            </w:r>
            <w:r>
              <w:lastRenderedPageBreak/>
              <w:t>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 xml:space="preserve">Участники казначейского </w:t>
            </w:r>
            <w:r>
              <w:lastRenderedPageBreak/>
              <w:t>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 xml:space="preserve">Порядок казначейского обслуживания операций со </w:t>
            </w:r>
            <w:r>
              <w:lastRenderedPageBreak/>
              <w:t>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5 Порядка № 56н,</w:t>
            </w:r>
          </w:p>
          <w:p w:rsidR="00B0689E" w:rsidRDefault="0021578C">
            <w:pPr>
              <w:jc w:val="both"/>
            </w:pPr>
            <w:r>
              <w:t>п. 5-6 Правил № 22н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2.2, п. 2.3 Порядка № 445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</w:t>
            </w:r>
            <w:r>
              <w:lastRenderedPageBreak/>
              <w:t xml:space="preserve">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Агенты Правительства Российской Федерации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B0689E" w:rsidRDefault="0021578C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B0689E" w:rsidRDefault="0021578C">
            <w:pPr>
              <w:jc w:val="both"/>
            </w:pPr>
            <w:r>
              <w:lastRenderedPageBreak/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Участники казначейского сопровождения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B0689E" w:rsidRDefault="0021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rPr>
          <w:trHeight w:val="322"/>
        </w:trPr>
        <w:tc>
          <w:tcPr>
            <w:tcW w:w="2122" w:type="dxa"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 xml:space="preserve">лежности денежных средств в случае непредставления клиентом </w:t>
            </w:r>
            <w:r>
              <w:rPr>
                <w:color w:val="000000"/>
              </w:rPr>
              <w:lastRenderedPageBreak/>
              <w:t>Расшифровки (код формы по КФД 0531251) в срок до 12:00 30.12.2025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Территориальные органы Федерального казначейства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t>Главные распорядители (распорядители) средств федерального бюджета,</w:t>
            </w:r>
          </w:p>
          <w:p w:rsidR="00B0689E" w:rsidRDefault="00B0689E"/>
          <w:p w:rsidR="00B0689E" w:rsidRDefault="0021578C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B0689E" w:rsidRDefault="00B0689E"/>
          <w:p w:rsidR="00B0689E" w:rsidRDefault="0021578C">
            <w:r>
              <w:lastRenderedPageBreak/>
              <w:t>Получатели средств федерального бюджета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B0689E">
            <w:pPr>
              <w:jc w:val="both"/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>п. 5 Порядка № 56н,</w:t>
            </w:r>
          </w:p>
          <w:p w:rsidR="00B0689E" w:rsidRDefault="0021578C">
            <w:pPr>
              <w:jc w:val="both"/>
            </w:pPr>
            <w:r>
              <w:t>п. 5-6 Правил № 22н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B0689E" w:rsidRDefault="00B068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Главные распорядители средств федерального бюджета,</w:t>
            </w:r>
          </w:p>
          <w:p w:rsidR="00B0689E" w:rsidRDefault="00B0689E"/>
          <w:p w:rsidR="00B0689E" w:rsidRDefault="0021578C">
            <w:r>
              <w:t>Получатели средств федерального бюджета, Министерство финансов Российской Федерации,</w:t>
            </w:r>
          </w:p>
          <w:p w:rsidR="00B0689E" w:rsidRDefault="00B0689E"/>
          <w:p w:rsidR="00B0689E" w:rsidRDefault="0021578C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10 Порядка № 56н 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 w:val="restart"/>
          </w:tcPr>
          <w:p w:rsidR="00B0689E" w:rsidRDefault="0021578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План работ по завершению 2025 финансового года в информационной системе </w:t>
            </w:r>
            <w:r>
              <w:rPr>
                <w:color w:val="000000"/>
              </w:rPr>
              <w:lastRenderedPageBreak/>
              <w:t>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rPr>
          <w:trHeight w:val="1380"/>
        </w:trPr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Межрегиональное операционное УФК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Управления Федерального казначейства по субъектам Российской Федерации</w:t>
            </w:r>
          </w:p>
          <w:p w:rsidR="00B0689E" w:rsidRDefault="0021578C">
            <w:r>
              <w:t>УФК по Тульской области</w:t>
            </w:r>
          </w:p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Управления Федерального казначейства по субъектам Российской Федерации</w:t>
            </w:r>
          </w:p>
          <w:p w:rsidR="00B0689E" w:rsidRDefault="00B0689E">
            <w:pPr>
              <w:rPr>
                <w:color w:val="000000"/>
              </w:rPr>
            </w:pPr>
          </w:p>
          <w:p w:rsidR="00B0689E" w:rsidRDefault="0021578C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B0689E" w:rsidRDefault="00B0689E"/>
          <w:p w:rsidR="00B0689E" w:rsidRDefault="00B0689E"/>
        </w:tc>
        <w:tc>
          <w:tcPr>
            <w:tcW w:w="3612" w:type="dxa"/>
          </w:tcPr>
          <w:p w:rsidR="00B0689E" w:rsidRDefault="0021578C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rPr>
          <w:trHeight w:val="2484"/>
        </w:trPr>
        <w:tc>
          <w:tcPr>
            <w:tcW w:w="2122" w:type="dxa"/>
            <w:vMerge w:val="restart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t>Межрегиональное операционное УФК</w:t>
            </w:r>
          </w:p>
          <w:p w:rsidR="00B0689E" w:rsidRDefault="00B0689E"/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3612" w:type="dxa"/>
          </w:tcPr>
          <w:p w:rsidR="00B0689E" w:rsidRDefault="0021578C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зачисление на счет федерального бюджета, а также на счета, открытые в валюте Российской Федерации национальным банкам государств-членов ЕАЭС, сумм, </w:t>
            </w:r>
            <w:r>
              <w:lastRenderedPageBreak/>
              <w:t>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Межрегиональное операционное УФК</w:t>
            </w:r>
          </w:p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c>
          <w:tcPr>
            <w:tcW w:w="2122" w:type="dxa"/>
            <w:vMerge/>
          </w:tcPr>
          <w:p w:rsidR="00B0689E" w:rsidRDefault="00B06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Межрегиональное операционное УФК</w:t>
            </w:r>
          </w:p>
          <w:p w:rsidR="00B0689E" w:rsidRDefault="00B0689E">
            <w:pPr>
              <w:rPr>
                <w:color w:val="000000"/>
              </w:rPr>
            </w:pP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b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12-14 января 2026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554" w:type="dxa"/>
            <w:gridSpan w:val="2"/>
          </w:tcPr>
          <w:p w:rsidR="00B0689E" w:rsidRDefault="0021578C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16 Порядка № 56н </w:t>
            </w:r>
          </w:p>
          <w:p w:rsidR="00B0689E" w:rsidRDefault="00B0689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B0689E" w:rsidRDefault="00B0689E">
            <w:pPr>
              <w:jc w:val="both"/>
              <w:rPr>
                <w:i/>
                <w:iCs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B0689E" w:rsidRDefault="00B0689E">
            <w:pPr>
              <w:jc w:val="both"/>
              <w:rPr>
                <w:bCs/>
              </w:rPr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lastRenderedPageBreak/>
              <w:t>Межрегиональное операционное УФК</w:t>
            </w:r>
          </w:p>
          <w:p w:rsidR="00B0689E" w:rsidRDefault="00B0689E"/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B0689E" w:rsidRDefault="00B0689E">
            <w:pPr>
              <w:jc w:val="both"/>
              <w:rPr>
                <w:i/>
                <w:iCs/>
              </w:rPr>
            </w:pP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B0689E" w:rsidRDefault="00B0689E">
            <w:pPr>
              <w:jc w:val="both"/>
            </w:pPr>
          </w:p>
        </w:tc>
        <w:tc>
          <w:tcPr>
            <w:tcW w:w="2554" w:type="dxa"/>
            <w:gridSpan w:val="2"/>
          </w:tcPr>
          <w:p w:rsidR="00B0689E" w:rsidRDefault="0021578C">
            <w:r>
              <w:t>Территориальные органы Федерального казначейства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B0689E" w:rsidRDefault="00215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B0689E" w:rsidRDefault="00B0689E">
            <w:pPr>
              <w:jc w:val="center"/>
              <w:rPr>
                <w:color w:val="000000"/>
              </w:rPr>
            </w:pPr>
          </w:p>
        </w:tc>
      </w:tr>
      <w:tr w:rsidR="00B0689E" w:rsidTr="0021578C">
        <w:tc>
          <w:tcPr>
            <w:tcW w:w="2122" w:type="dxa"/>
          </w:tcPr>
          <w:p w:rsidR="00B0689E" w:rsidRDefault="0021578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28" w:type="dxa"/>
          </w:tcPr>
          <w:p w:rsidR="00B0689E" w:rsidRDefault="0021578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554" w:type="dxa"/>
            <w:gridSpan w:val="2"/>
          </w:tcPr>
          <w:p w:rsidR="00B0689E" w:rsidRDefault="0021578C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612" w:type="dxa"/>
          </w:tcPr>
          <w:p w:rsidR="00B0689E" w:rsidRDefault="0021578C">
            <w:pPr>
              <w:jc w:val="both"/>
            </w:pPr>
            <w:r>
              <w:t xml:space="preserve">п. 15 Порядка № 56н </w:t>
            </w:r>
          </w:p>
          <w:p w:rsidR="00B0689E" w:rsidRDefault="00B0689E">
            <w:pPr>
              <w:jc w:val="both"/>
            </w:pPr>
          </w:p>
        </w:tc>
        <w:tc>
          <w:tcPr>
            <w:tcW w:w="1796" w:type="dxa"/>
          </w:tcPr>
          <w:p w:rsidR="00B0689E" w:rsidRDefault="00B0689E">
            <w:pPr>
              <w:jc w:val="center"/>
            </w:pPr>
          </w:p>
        </w:tc>
      </w:tr>
    </w:tbl>
    <w:p w:rsidR="00B0689E" w:rsidRDefault="00B0689E">
      <w:pPr>
        <w:ind w:firstLine="426"/>
        <w:jc w:val="both"/>
        <w:rPr>
          <w:b/>
        </w:rPr>
      </w:pPr>
    </w:p>
    <w:p w:rsidR="00B0689E" w:rsidRDefault="0021578C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B0689E" w:rsidRDefault="0021578C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B0689E" w:rsidRDefault="0021578C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B0689E" w:rsidRDefault="0021578C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B0689E" w:rsidRDefault="0021578C">
      <w:pPr>
        <w:ind w:firstLine="426"/>
        <w:jc w:val="both"/>
      </w:pPr>
      <w:r>
        <w:rPr>
          <w:b/>
        </w:rPr>
        <w:lastRenderedPageBreak/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B0689E" w:rsidRDefault="0021578C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B0689E" w:rsidRDefault="0021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 xml:space="preserve">23.  средств получателей средств из бюджета, источником финансового обеспечения которых являются средства местных </w:t>
      </w:r>
      <w:proofErr w:type="gramStart"/>
      <w:r>
        <w:rPr>
          <w:color w:val="000000"/>
        </w:rPr>
        <w:t>бюджетов  –</w:t>
      </w:r>
      <w:proofErr w:type="gramEnd"/>
      <w:r>
        <w:rPr>
          <w:color w:val="000000"/>
        </w:rPr>
        <w:t xml:space="preserve"> на счета № 03236</w:t>
      </w:r>
    </w:p>
    <w:p w:rsidR="00B0689E" w:rsidRDefault="00B0689E">
      <w:pPr>
        <w:ind w:firstLine="426"/>
        <w:jc w:val="both"/>
      </w:pPr>
      <w:bookmarkStart w:id="0" w:name="_GoBack"/>
      <w:bookmarkEnd w:id="0"/>
    </w:p>
    <w:sectPr w:rsidR="00B0689E" w:rsidSect="0021578C">
      <w:headerReference w:type="default" r:id="rId11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89E" w:rsidRDefault="0021578C">
      <w:r>
        <w:separator/>
      </w:r>
    </w:p>
  </w:endnote>
  <w:endnote w:type="continuationSeparator" w:id="0">
    <w:p w:rsidR="00B0689E" w:rsidRDefault="00215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89E" w:rsidRDefault="0021578C">
      <w:r>
        <w:separator/>
      </w:r>
    </w:p>
  </w:footnote>
  <w:footnote w:type="continuationSeparator" w:id="0">
    <w:p w:rsidR="00B0689E" w:rsidRDefault="0021578C">
      <w:r>
        <w:continuationSeparator/>
      </w:r>
    </w:p>
  </w:footnote>
  <w:footnote w:id="1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B0689E" w:rsidRDefault="00B0689E">
      <w:pPr>
        <w:pStyle w:val="af4"/>
      </w:pPr>
    </w:p>
  </w:footnote>
  <w:footnote w:id="11">
    <w:p w:rsidR="00B0689E" w:rsidRDefault="0021578C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B0689E" w:rsidRDefault="00B0689E">
      <w:pPr>
        <w:pStyle w:val="af4"/>
      </w:pPr>
    </w:p>
  </w:footnote>
  <w:footnote w:id="12">
    <w:p w:rsidR="00B0689E" w:rsidRDefault="0021578C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B0689E" w:rsidRDefault="00B0689E">
      <w:pPr>
        <w:pStyle w:val="af4"/>
      </w:pPr>
    </w:p>
  </w:footnote>
  <w:footnote w:id="13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B0689E" w:rsidRDefault="0021578C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B0689E" w:rsidRDefault="0021578C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B0689E" w:rsidRDefault="0021578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B0689E" w:rsidRDefault="0021578C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B0689E" w:rsidRDefault="00B0689E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B0689E" w:rsidRDefault="0021578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:rsidR="00B0689E" w:rsidRDefault="00B0689E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58A3"/>
    <w:multiLevelType w:val="hybridMultilevel"/>
    <w:tmpl w:val="648E319A"/>
    <w:lvl w:ilvl="0" w:tplc="7032C8FA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BF8840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2CEBC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B2D8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9240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CC43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D54C1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D055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E408F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670E93"/>
    <w:multiLevelType w:val="hybridMultilevel"/>
    <w:tmpl w:val="AE3A90D4"/>
    <w:lvl w:ilvl="0" w:tplc="A52AC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B2E76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3E2E4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6344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2A91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798EE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B62DF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D4E9F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7A84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9E"/>
    <w:rsid w:val="0021578C"/>
    <w:rsid w:val="00B0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74E1D-48D7-475D-A382-58473499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173532D-9A9D-4A53-856B-C7A8AD1B3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7130</Words>
  <Characters>40643</Characters>
  <Application>Microsoft Office Word</Application>
  <DocSecurity>0</DocSecurity>
  <Lines>338</Lines>
  <Paragraphs>95</Paragraphs>
  <ScaleCrop>false</ScaleCrop>
  <Company/>
  <LinksUpToDate>false</LinksUpToDate>
  <CharactersWithSpaces>47678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Скрынникова Татьяна Александровна</cp:lastModifiedBy>
  <cp:revision>7</cp:revision>
  <dcterms:created xsi:type="dcterms:W3CDTF">2025-11-12T06:29:00Z</dcterms:created>
  <dcterms:modified xsi:type="dcterms:W3CDTF">2025-11-28T09:06:00Z</dcterms:modified>
</cp:coreProperties>
</file>